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B3" w:rsidRPr="0038708C" w:rsidRDefault="007B7470" w:rsidP="006376B6">
      <w:pPr>
        <w:jc w:val="both"/>
      </w:pPr>
      <w:r w:rsidRPr="0038708C">
        <w:rPr>
          <w:b/>
        </w:rPr>
        <w:t>CAF (componente de apoio à famíli</w:t>
      </w:r>
      <w:r w:rsidRPr="0038708C">
        <w:t>a) –atividades destinadas a assegurar o acompanhamento dos alunos do 1º ciclo antes e ou depois da componente curricular e de enriquecimento curricular, bem como durante os períodos de interrupção letiva.</w:t>
      </w:r>
    </w:p>
    <w:p w:rsidR="00A80DF8" w:rsidRPr="0038708C" w:rsidRDefault="009E79E5" w:rsidP="006376B6">
      <w:pPr>
        <w:jc w:val="both"/>
      </w:pPr>
      <w:r w:rsidRPr="0038708C">
        <w:rPr>
          <w:noProof/>
          <w:lang w:eastAsia="pt-PT"/>
        </w:rPr>
        <w:drawing>
          <wp:inline distT="0" distB="0" distL="0" distR="0">
            <wp:extent cx="2362200" cy="1866900"/>
            <wp:effectExtent l="0" t="0" r="0" b="0"/>
            <wp:docPr id="7" name="Imagem 7" descr="C:\Users\mrocha\Contacts\Documents\CÂMARA\CAF18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cha\Contacts\Documents\CÂMARA\CAF18P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866900"/>
                    </a:xfrm>
                    <a:prstGeom prst="rect">
                      <a:avLst/>
                    </a:prstGeom>
                    <a:noFill/>
                    <a:ln>
                      <a:noFill/>
                    </a:ln>
                  </pic:spPr>
                </pic:pic>
              </a:graphicData>
            </a:graphic>
          </wp:inline>
        </w:drawing>
      </w:r>
    </w:p>
    <w:p w:rsidR="0038708C" w:rsidRDefault="007B7470" w:rsidP="006376B6">
      <w:pPr>
        <w:jc w:val="both"/>
      </w:pPr>
      <w:r w:rsidRPr="0038708C">
        <w:rPr>
          <w:b/>
        </w:rPr>
        <w:t>AAAF (atividades de animação e de apoio à família</w:t>
      </w:r>
      <w:r w:rsidRPr="0038708C">
        <w:t>)</w:t>
      </w:r>
    </w:p>
    <w:p w:rsidR="009E79E5" w:rsidRDefault="0038708C" w:rsidP="006376B6">
      <w:pPr>
        <w:jc w:val="both"/>
      </w:pPr>
      <w:r>
        <w:t>D</w:t>
      </w:r>
      <w:r w:rsidR="007B7470" w:rsidRPr="0038708C">
        <w:t xml:space="preserve">estinam-se a assegurar o acompanhamento das crianças na educação </w:t>
      </w:r>
      <w:proofErr w:type="gramStart"/>
      <w:r w:rsidR="007B7470" w:rsidRPr="0038708C">
        <w:t>pré – escolar</w:t>
      </w:r>
      <w:proofErr w:type="gramEnd"/>
      <w:r w:rsidR="007B7470" w:rsidRPr="0038708C">
        <w:t xml:space="preserve"> antes e ou depois do período diário de atividades educativas e durante os períodos de interrupção destas atividades.</w:t>
      </w:r>
    </w:p>
    <w:p w:rsidR="0038708C" w:rsidRPr="0038708C" w:rsidRDefault="0038708C" w:rsidP="006376B6">
      <w:pPr>
        <w:jc w:val="both"/>
      </w:pPr>
      <w:bookmarkStart w:id="0" w:name="_GoBack"/>
      <w:bookmarkEnd w:id="0"/>
    </w:p>
    <w:p w:rsidR="003B756E" w:rsidRPr="0038708C" w:rsidRDefault="007B7470" w:rsidP="006376B6">
      <w:pPr>
        <w:jc w:val="both"/>
        <w:rPr>
          <w:b/>
        </w:rPr>
      </w:pPr>
      <w:r w:rsidRPr="0038708C">
        <w:rPr>
          <w:b/>
        </w:rPr>
        <w:t>“Os Robertos vão à escola”</w:t>
      </w:r>
    </w:p>
    <w:p w:rsidR="00FA59F3" w:rsidRPr="0038708C" w:rsidRDefault="006376B6" w:rsidP="006376B6">
      <w:pPr>
        <w:pStyle w:val="NormalWeb"/>
        <w:jc w:val="both"/>
        <w:rPr>
          <w:rFonts w:asciiTheme="minorHAnsi" w:hAnsiTheme="minorHAnsi" w:cstheme="minorBidi"/>
          <w:sz w:val="22"/>
          <w:szCs w:val="22"/>
          <w:lang w:eastAsia="en-US"/>
        </w:rPr>
      </w:pPr>
      <w:r w:rsidRPr="0038708C">
        <w:rPr>
          <w:rFonts w:asciiTheme="minorHAnsi" w:hAnsiTheme="minorHAnsi" w:cstheme="minorBidi"/>
          <w:sz w:val="22"/>
          <w:szCs w:val="22"/>
          <w:lang w:eastAsia="en-US"/>
        </w:rPr>
        <w:t xml:space="preserve">Este projeto pretende </w:t>
      </w:r>
      <w:r w:rsidR="00FA59F3" w:rsidRPr="0038708C">
        <w:rPr>
          <w:rFonts w:asciiTheme="minorHAnsi" w:hAnsiTheme="minorHAnsi" w:cstheme="minorBidi"/>
          <w:sz w:val="22"/>
          <w:szCs w:val="22"/>
          <w:lang w:eastAsia="en-US"/>
        </w:rPr>
        <w:t>desenvolver e estimular a criatividade e motricidade fina, bem como promover a interação entre escola-escola | escola – criança| criança – família.</w:t>
      </w:r>
    </w:p>
    <w:p w:rsidR="003B756E" w:rsidRPr="0038708C" w:rsidRDefault="003B756E" w:rsidP="006376B6">
      <w:pPr>
        <w:jc w:val="both"/>
      </w:pPr>
    </w:p>
    <w:p w:rsidR="003B756E" w:rsidRPr="0038708C" w:rsidRDefault="00FA59F3" w:rsidP="003B756E">
      <w:r w:rsidRPr="0038708C">
        <w:rPr>
          <w:noProof/>
          <w:lang w:eastAsia="pt-PT"/>
        </w:rPr>
        <w:drawing>
          <wp:inline distT="0" distB="0" distL="0" distR="0">
            <wp:extent cx="2952750" cy="2352675"/>
            <wp:effectExtent l="0" t="0" r="0" b="9525"/>
            <wp:docPr id="6" name="Imagem 6" descr="C:\Users\mrocha\AppData\Local\Microsoft\Windows\INetCache\Content.Outlook\NXZ2RR7Q\IMG_20180427_171754_resized_20180509_011755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cha\AppData\Local\Microsoft\Windows\INetCache\Content.Outlook\NXZ2RR7Q\IMG_20180427_171754_resized_20180509_0117550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0" cy="2352675"/>
                    </a:xfrm>
                    <a:prstGeom prst="rect">
                      <a:avLst/>
                    </a:prstGeom>
                    <a:noFill/>
                    <a:ln>
                      <a:noFill/>
                    </a:ln>
                  </pic:spPr>
                </pic:pic>
              </a:graphicData>
            </a:graphic>
          </wp:inline>
        </w:drawing>
      </w:r>
    </w:p>
    <w:p w:rsidR="003B756E" w:rsidRPr="0038708C" w:rsidRDefault="003B756E" w:rsidP="003B756E"/>
    <w:p w:rsidR="00E92995" w:rsidRPr="0038708C" w:rsidRDefault="00E92995" w:rsidP="006376B6">
      <w:pPr>
        <w:spacing w:before="100" w:beforeAutospacing="1" w:after="100" w:afterAutospacing="1" w:line="240" w:lineRule="auto"/>
        <w:jc w:val="both"/>
        <w:outlineLvl w:val="1"/>
        <w:rPr>
          <w:rFonts w:ascii="Times New Roman" w:eastAsia="Times New Roman" w:hAnsi="Times New Roman" w:cs="Times New Roman"/>
          <w:b/>
          <w:bCs/>
          <w:lang w:eastAsia="pt-PT"/>
        </w:rPr>
      </w:pPr>
      <w:r w:rsidRPr="0038708C">
        <w:rPr>
          <w:rFonts w:ascii="Times New Roman" w:eastAsia="Times New Roman" w:hAnsi="Times New Roman" w:cs="Times New Roman"/>
          <w:b/>
          <w:bCs/>
          <w:lang w:eastAsia="pt-PT"/>
        </w:rPr>
        <w:t>Bibliotecas Escolares</w:t>
      </w:r>
    </w:p>
    <w:p w:rsidR="00E92995" w:rsidRPr="0038708C" w:rsidRDefault="00F614C5" w:rsidP="0038708C">
      <w:pPr>
        <w:pStyle w:val="NormalWeb"/>
        <w:jc w:val="both"/>
        <w:rPr>
          <w:rFonts w:asciiTheme="minorHAnsi" w:hAnsiTheme="minorHAnsi" w:cstheme="minorBidi"/>
          <w:sz w:val="22"/>
          <w:szCs w:val="22"/>
          <w:lang w:eastAsia="en-US"/>
        </w:rPr>
      </w:pPr>
      <w:r w:rsidRPr="0038708C">
        <w:rPr>
          <w:rFonts w:asciiTheme="minorHAnsi" w:hAnsiTheme="minorHAnsi" w:cstheme="minorBidi"/>
          <w:sz w:val="22"/>
          <w:szCs w:val="22"/>
          <w:lang w:eastAsia="en-US"/>
        </w:rPr>
        <w:t>Na a</w:t>
      </w:r>
      <w:r w:rsidR="00E92995" w:rsidRPr="0038708C">
        <w:rPr>
          <w:rFonts w:asciiTheme="minorHAnsi" w:hAnsiTheme="minorHAnsi" w:cstheme="minorBidi"/>
          <w:sz w:val="22"/>
          <w:szCs w:val="22"/>
          <w:lang w:eastAsia="en-US"/>
        </w:rPr>
        <w:t xml:space="preserve">tual conjuntura do sistema educativo são vários os desafios educacionais com que os Municípios se deparam: implementação dos princípios da Carta Educativa, reordenamento da rede escolar, extinção do regime de desdobramento, remodelação do parque escolar, construção de centros escolares, turmas de um só nível de ensino, Escola a Tempo inteiro, </w:t>
      </w:r>
      <w:r w:rsidR="00E92995" w:rsidRPr="0038708C">
        <w:rPr>
          <w:rFonts w:asciiTheme="minorHAnsi" w:hAnsiTheme="minorHAnsi" w:cstheme="minorBidi"/>
          <w:sz w:val="22"/>
          <w:szCs w:val="22"/>
          <w:lang w:eastAsia="en-US"/>
        </w:rPr>
        <w:lastRenderedPageBreak/>
        <w:t xml:space="preserve">combate ao abandono e insucesso escolar e elevar os níveis de qualificação e formação dos munícipes. </w:t>
      </w:r>
    </w:p>
    <w:p w:rsidR="00E92995" w:rsidRPr="0038708C" w:rsidRDefault="00E92995" w:rsidP="006376B6">
      <w:pPr>
        <w:spacing w:after="0" w:line="240" w:lineRule="auto"/>
        <w:jc w:val="both"/>
        <w:rPr>
          <w:rFonts w:ascii="Times New Roman" w:eastAsia="Times New Roman" w:hAnsi="Times New Roman" w:cs="Times New Roman"/>
          <w:lang w:eastAsia="pt-PT"/>
        </w:rPr>
      </w:pPr>
      <w:r w:rsidRPr="0038708C">
        <w:rPr>
          <w:rFonts w:ascii="Times New Roman" w:eastAsia="Times New Roman" w:hAnsi="Times New Roman" w:cs="Times New Roman"/>
          <w:noProof/>
          <w:lang w:eastAsia="pt-PT"/>
        </w:rPr>
        <w:drawing>
          <wp:inline distT="0" distB="0" distL="0" distR="0" wp14:anchorId="09244879" wp14:editId="7AEBC720">
            <wp:extent cx="2752725" cy="2028825"/>
            <wp:effectExtent l="0" t="0" r="9525" b="9525"/>
            <wp:docPr id="3" name="Imagem 3" descr="Bibliotecas 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tecas Escol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028825"/>
                    </a:xfrm>
                    <a:prstGeom prst="rect">
                      <a:avLst/>
                    </a:prstGeom>
                    <a:noFill/>
                    <a:ln>
                      <a:noFill/>
                    </a:ln>
                  </pic:spPr>
                </pic:pic>
              </a:graphicData>
            </a:graphic>
          </wp:inline>
        </w:drawing>
      </w:r>
    </w:p>
    <w:p w:rsidR="00E92995" w:rsidRPr="0038708C" w:rsidRDefault="00E92995" w:rsidP="0038708C">
      <w:pPr>
        <w:pStyle w:val="NormalWeb"/>
        <w:jc w:val="both"/>
        <w:rPr>
          <w:rFonts w:asciiTheme="minorHAnsi" w:hAnsiTheme="minorHAnsi" w:cstheme="minorBidi"/>
          <w:sz w:val="22"/>
          <w:szCs w:val="22"/>
          <w:lang w:eastAsia="en-US"/>
        </w:rPr>
      </w:pPr>
      <w:r w:rsidRPr="0038708C">
        <w:rPr>
          <w:rFonts w:asciiTheme="minorHAnsi" w:hAnsiTheme="minorHAnsi" w:cstheme="minorBidi"/>
          <w:sz w:val="22"/>
          <w:szCs w:val="22"/>
          <w:lang w:eastAsia="en-US"/>
        </w:rPr>
        <w:t>A autarquia, em parceria com o Minist</w:t>
      </w:r>
      <w:r w:rsidR="00F614C5" w:rsidRPr="0038708C">
        <w:rPr>
          <w:rFonts w:asciiTheme="minorHAnsi" w:hAnsiTheme="minorHAnsi" w:cstheme="minorBidi"/>
          <w:sz w:val="22"/>
          <w:szCs w:val="22"/>
          <w:lang w:eastAsia="en-US"/>
        </w:rPr>
        <w:t>ério da Educação, tem como obje</w:t>
      </w:r>
      <w:r w:rsidRPr="0038708C">
        <w:rPr>
          <w:rFonts w:asciiTheme="minorHAnsi" w:hAnsiTheme="minorHAnsi" w:cstheme="minorBidi"/>
          <w:sz w:val="22"/>
          <w:szCs w:val="22"/>
          <w:lang w:eastAsia="en-US"/>
        </w:rPr>
        <w:t xml:space="preserve">tivo constituir uma rede de bibliotecas que contemple todas as freguesias do concelho, principalmente as que apresentam mais constrangimentos sociais, dado ter consciência do papel fundamental que as Bibliotecas Escolares desempenham no sistema educativo, pois são poderosos instrumentos que fomentam competências no domínio da leitura e da literacia, promovendo o sucesso escolar e consequentemente elevando os níveis da cultura literária científica, tecnológica e artística. </w:t>
      </w:r>
    </w:p>
    <w:p w:rsidR="007B7470" w:rsidRPr="0038708C" w:rsidRDefault="007B7470" w:rsidP="006376B6">
      <w:pPr>
        <w:jc w:val="both"/>
      </w:pPr>
    </w:p>
    <w:sectPr w:rsidR="007B7470" w:rsidRPr="00387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34F5"/>
    <w:multiLevelType w:val="hybridMultilevel"/>
    <w:tmpl w:val="B074BEB0"/>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lowerLetter"/>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70"/>
    <w:rsid w:val="0038708C"/>
    <w:rsid w:val="003B756E"/>
    <w:rsid w:val="004A0216"/>
    <w:rsid w:val="006004B3"/>
    <w:rsid w:val="006376B6"/>
    <w:rsid w:val="007B7470"/>
    <w:rsid w:val="009E79E5"/>
    <w:rsid w:val="009F6E10"/>
    <w:rsid w:val="00A80DF8"/>
    <w:rsid w:val="00E92995"/>
    <w:rsid w:val="00F614C5"/>
    <w:rsid w:val="00FA59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E523"/>
  <w15:chartTrackingRefBased/>
  <w15:docId w15:val="{8354A05A-AE8C-4BE5-A4ED-CFCE35CE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59F3"/>
    <w:pPr>
      <w:spacing w:after="0" w:line="240" w:lineRule="auto"/>
    </w:pPr>
    <w:rPr>
      <w:rFonts w:ascii="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2778">
      <w:bodyDiv w:val="1"/>
      <w:marLeft w:val="0"/>
      <w:marRight w:val="0"/>
      <w:marTop w:val="0"/>
      <w:marBottom w:val="0"/>
      <w:divBdr>
        <w:top w:val="none" w:sz="0" w:space="0" w:color="auto"/>
        <w:left w:val="none" w:sz="0" w:space="0" w:color="auto"/>
        <w:bottom w:val="none" w:sz="0" w:space="0" w:color="auto"/>
        <w:right w:val="none" w:sz="0" w:space="0" w:color="auto"/>
      </w:divBdr>
      <w:divsChild>
        <w:div w:id="569458774">
          <w:marLeft w:val="0"/>
          <w:marRight w:val="0"/>
          <w:marTop w:val="0"/>
          <w:marBottom w:val="0"/>
          <w:divBdr>
            <w:top w:val="none" w:sz="0" w:space="0" w:color="auto"/>
            <w:left w:val="none" w:sz="0" w:space="0" w:color="auto"/>
            <w:bottom w:val="none" w:sz="0" w:space="0" w:color="auto"/>
            <w:right w:val="none" w:sz="0" w:space="0" w:color="auto"/>
          </w:divBdr>
          <w:divsChild>
            <w:div w:id="741104524">
              <w:marLeft w:val="0"/>
              <w:marRight w:val="0"/>
              <w:marTop w:val="0"/>
              <w:marBottom w:val="0"/>
              <w:divBdr>
                <w:top w:val="none" w:sz="0" w:space="0" w:color="auto"/>
                <w:left w:val="none" w:sz="0" w:space="0" w:color="auto"/>
                <w:bottom w:val="none" w:sz="0" w:space="0" w:color="auto"/>
                <w:right w:val="none" w:sz="0" w:space="0" w:color="auto"/>
              </w:divBdr>
              <w:divsChild>
                <w:div w:id="728110102">
                  <w:marLeft w:val="0"/>
                  <w:marRight w:val="0"/>
                  <w:marTop w:val="0"/>
                  <w:marBottom w:val="0"/>
                  <w:divBdr>
                    <w:top w:val="none" w:sz="0" w:space="0" w:color="auto"/>
                    <w:left w:val="none" w:sz="0" w:space="0" w:color="auto"/>
                    <w:bottom w:val="none" w:sz="0" w:space="0" w:color="auto"/>
                    <w:right w:val="none" w:sz="0" w:space="0" w:color="auto"/>
                  </w:divBdr>
                  <w:divsChild>
                    <w:div w:id="1364014258">
                      <w:marLeft w:val="0"/>
                      <w:marRight w:val="0"/>
                      <w:marTop w:val="0"/>
                      <w:marBottom w:val="0"/>
                      <w:divBdr>
                        <w:top w:val="none" w:sz="0" w:space="0" w:color="auto"/>
                        <w:left w:val="none" w:sz="0" w:space="0" w:color="auto"/>
                        <w:bottom w:val="none" w:sz="0" w:space="0" w:color="auto"/>
                        <w:right w:val="none" w:sz="0" w:space="0" w:color="auto"/>
                      </w:divBdr>
                      <w:divsChild>
                        <w:div w:id="135411915">
                          <w:marLeft w:val="0"/>
                          <w:marRight w:val="0"/>
                          <w:marTop w:val="0"/>
                          <w:marBottom w:val="0"/>
                          <w:divBdr>
                            <w:top w:val="none" w:sz="0" w:space="0" w:color="auto"/>
                            <w:left w:val="none" w:sz="0" w:space="0" w:color="auto"/>
                            <w:bottom w:val="none" w:sz="0" w:space="0" w:color="auto"/>
                            <w:right w:val="none" w:sz="0" w:space="0" w:color="auto"/>
                          </w:divBdr>
                          <w:divsChild>
                            <w:div w:id="2045327583">
                              <w:marLeft w:val="0"/>
                              <w:marRight w:val="0"/>
                              <w:marTop w:val="0"/>
                              <w:marBottom w:val="0"/>
                              <w:divBdr>
                                <w:top w:val="none" w:sz="0" w:space="0" w:color="auto"/>
                                <w:left w:val="none" w:sz="0" w:space="0" w:color="auto"/>
                                <w:bottom w:val="none" w:sz="0" w:space="0" w:color="auto"/>
                                <w:right w:val="none" w:sz="0" w:space="0" w:color="auto"/>
                              </w:divBdr>
                              <w:divsChild>
                                <w:div w:id="1288899975">
                                  <w:marLeft w:val="0"/>
                                  <w:marRight w:val="0"/>
                                  <w:marTop w:val="0"/>
                                  <w:marBottom w:val="0"/>
                                  <w:divBdr>
                                    <w:top w:val="none" w:sz="0" w:space="0" w:color="auto"/>
                                    <w:left w:val="none" w:sz="0" w:space="0" w:color="auto"/>
                                    <w:bottom w:val="none" w:sz="0" w:space="0" w:color="auto"/>
                                    <w:right w:val="none" w:sz="0" w:space="0" w:color="auto"/>
                                  </w:divBdr>
                                </w:div>
                                <w:div w:id="2391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267</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Minervina Rocha</dc:creator>
  <cp:keywords/>
  <dc:description/>
  <cp:lastModifiedBy>Rui Pais</cp:lastModifiedBy>
  <cp:revision>7</cp:revision>
  <dcterms:created xsi:type="dcterms:W3CDTF">2018-05-09T09:34:00Z</dcterms:created>
  <dcterms:modified xsi:type="dcterms:W3CDTF">2018-07-03T17:24:00Z</dcterms:modified>
</cp:coreProperties>
</file>